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B1845" w14:textId="77777777" w:rsidR="00184680" w:rsidRDefault="00184680" w:rsidP="00184680">
      <w:pPr>
        <w:spacing w:after="0" w:line="36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</w:p>
    <w:p w14:paraId="296AB8CA" w14:textId="77777777" w:rsidR="00015DF2" w:rsidRPr="00E732BE" w:rsidRDefault="00015DF2" w:rsidP="00015DF2">
      <w:pPr>
        <w:spacing w:after="0" w:line="360" w:lineRule="auto"/>
        <w:jc w:val="center"/>
        <w:rPr>
          <w:rFonts w:ascii="Times New Roman" w:hAnsi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t>РАСПОРЯЖЕНИЕ</w:t>
      </w:r>
    </w:p>
    <w:p w14:paraId="4FA92FEA" w14:textId="3E8F0721" w:rsidR="00184680" w:rsidRDefault="000C60A5" w:rsidP="00184680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04.10.2021</w:t>
      </w:r>
      <w:r w:rsidR="00184680" w:rsidRPr="00811CA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0A3568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184680" w:rsidRPr="00811CA4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184680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184680" w:rsidRPr="00811CA4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184680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184680" w:rsidRPr="00811CA4"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 w:rsidR="00184680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184680" w:rsidRPr="00811CA4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t>№159/20р</w:t>
      </w:r>
    </w:p>
    <w:p w14:paraId="00CD3C44" w14:textId="77777777" w:rsidR="000A3568" w:rsidRDefault="000A3568" w:rsidP="00184680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51636E31" w14:textId="6C920828" w:rsidR="007D68CD" w:rsidRDefault="007D68CD" w:rsidP="00184680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(в редакции приказа от 28.03.2025 №41</w:t>
      </w:r>
      <w:r w:rsidR="000A3568">
        <w:rPr>
          <w:rFonts w:ascii="Times New Roman" w:hAnsi="Times New Roman"/>
          <w:noProof/>
          <w:sz w:val="28"/>
          <w:szCs w:val="28"/>
          <w:lang w:eastAsia="ru-RU"/>
        </w:rPr>
        <w:t>, указания от 23.06.2025 №93/16</w:t>
      </w:r>
      <w:r w:rsidR="006E3FD1">
        <w:rPr>
          <w:rFonts w:ascii="Times New Roman" w:hAnsi="Times New Roman"/>
          <w:noProof/>
          <w:sz w:val="28"/>
          <w:szCs w:val="28"/>
          <w:lang w:eastAsia="ru-RU"/>
        </w:rPr>
        <w:t>, приказа №30 от 27.02.2026</w:t>
      </w:r>
      <w:r>
        <w:rPr>
          <w:rFonts w:ascii="Times New Roman" w:hAnsi="Times New Roman"/>
          <w:noProof/>
          <w:sz w:val="28"/>
          <w:szCs w:val="28"/>
          <w:lang w:eastAsia="ru-RU"/>
        </w:rPr>
        <w:t>)</w:t>
      </w:r>
    </w:p>
    <w:p w14:paraId="4C15CC50" w14:textId="77777777" w:rsidR="007D68CD" w:rsidRPr="00811CA4" w:rsidRDefault="007D68CD" w:rsidP="00184680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0E5D6C73" w14:textId="77777777" w:rsidR="00EB1C44" w:rsidRDefault="00EB1C44" w:rsidP="00965A2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E0B68BD" w14:textId="77777777" w:rsidR="00656C05" w:rsidRPr="00885409" w:rsidRDefault="00656C05" w:rsidP="00885409">
      <w:pPr>
        <w:spacing w:after="0" w:line="240" w:lineRule="exact"/>
        <w:ind w:right="-2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09">
        <w:rPr>
          <w:rFonts w:ascii="Times New Roman" w:hAnsi="Times New Roman" w:cs="Times New Roman"/>
          <w:b/>
          <w:sz w:val="28"/>
          <w:szCs w:val="28"/>
        </w:rPr>
        <w:t xml:space="preserve">Об усилении прокурорского надзора за процессуальной деятельностью </w:t>
      </w:r>
    </w:p>
    <w:p w14:paraId="36BDE238" w14:textId="77777777" w:rsidR="00656C05" w:rsidRPr="00885409" w:rsidRDefault="00656C05" w:rsidP="00885409">
      <w:pPr>
        <w:spacing w:after="0" w:line="240" w:lineRule="exact"/>
        <w:ind w:right="-24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09">
        <w:rPr>
          <w:rFonts w:ascii="Times New Roman" w:hAnsi="Times New Roman" w:cs="Times New Roman"/>
          <w:b/>
          <w:sz w:val="28"/>
          <w:szCs w:val="28"/>
        </w:rPr>
        <w:t xml:space="preserve">органов предварительного расследования </w:t>
      </w:r>
    </w:p>
    <w:p w14:paraId="2D9C43BB" w14:textId="77777777" w:rsidR="00656C05" w:rsidRPr="00885409" w:rsidRDefault="00656C05" w:rsidP="008854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FAA90A0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5409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эффективности прокурорского надзора за процессуальной деятельностью органов предварительного следствия и дознания в досудебных стадиях уголовного судопроизводства, руководствуясь ст. 18 Федерального закона «О прокуратуре Российской Федерации», </w:t>
      </w:r>
    </w:p>
    <w:p w14:paraId="3D7B252A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84D8A55" w14:textId="77777777" w:rsidR="00656C05" w:rsidRPr="00885409" w:rsidRDefault="00656C05" w:rsidP="00885409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885409">
        <w:rPr>
          <w:rFonts w:ascii="Times New Roman" w:hAnsi="Times New Roman" w:cs="Times New Roman"/>
          <w:b/>
          <w:spacing w:val="20"/>
          <w:sz w:val="28"/>
          <w:szCs w:val="28"/>
        </w:rPr>
        <w:t>Р А С П О Р Я Ж А Ю С Ь:</w:t>
      </w:r>
    </w:p>
    <w:p w14:paraId="11C0C310" w14:textId="77777777" w:rsidR="00656C05" w:rsidRPr="00885409" w:rsidRDefault="00656C05" w:rsidP="0088540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B07EAAC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1.Начальников управлений и отделов, старших помощников, помощников прокурора области, прокуроров городов и районов, специализированных прокуратур в пределах установленной компетенции</w:t>
      </w:r>
      <w:r w:rsidRPr="00885409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885409">
        <w:rPr>
          <w:rFonts w:ascii="Times New Roman" w:hAnsi="Times New Roman" w:cs="Times New Roman"/>
          <w:sz w:val="28"/>
          <w:szCs w:val="28"/>
        </w:rPr>
        <w:t xml:space="preserve">ри подготовке и формировании материалов прокурорских проверок, предполагаемых к передаче в следственные органы или органы дознания в целях решения вопроса об уголовном преследовании по фактам выявленных нарушений федерального законодательства в порядке, предусмотренном п. 2 ч. 2 ст. 37 УПК РФ, руководствоваться следующим механизмом: </w:t>
      </w:r>
    </w:p>
    <w:p w14:paraId="69C28240" w14:textId="3F049CD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1.1.1. Прокурорам городов и районов</w:t>
      </w:r>
      <w:r w:rsidR="007D68CD">
        <w:rPr>
          <w:rFonts w:ascii="Times New Roman" w:hAnsi="Times New Roman" w:cs="Times New Roman"/>
          <w:sz w:val="28"/>
          <w:szCs w:val="28"/>
        </w:rPr>
        <w:t xml:space="preserve">, </w:t>
      </w:r>
      <w:r w:rsidRPr="00885409">
        <w:rPr>
          <w:rFonts w:ascii="Times New Roman" w:hAnsi="Times New Roman" w:cs="Times New Roman"/>
          <w:sz w:val="28"/>
          <w:szCs w:val="28"/>
        </w:rPr>
        <w:t>специализированных прокуратур посредством современных средств связи направлять</w:t>
      </w:r>
      <w:r w:rsidR="00F857CF">
        <w:rPr>
          <w:rFonts w:ascii="Times New Roman" w:hAnsi="Times New Roman" w:cs="Times New Roman"/>
          <w:sz w:val="28"/>
          <w:szCs w:val="28"/>
        </w:rPr>
        <w:t xml:space="preserve"> материалы проверки и </w:t>
      </w:r>
      <w:r w:rsidRPr="00885409">
        <w:rPr>
          <w:rFonts w:ascii="Times New Roman" w:hAnsi="Times New Roman" w:cs="Times New Roman"/>
          <w:sz w:val="28"/>
          <w:szCs w:val="28"/>
        </w:rPr>
        <w:t xml:space="preserve">проект постановления, выносимого в порядке п. 2 ч. 2 ст. 37 УПК РФ (далее - проект постановления), по признакам преступления коррупционной направленности - в отдел по надзору за исполнением законодательства о противодействии коррупции; преступления экстремистской или террористической направленности - старшему помощнику прокурора области по надзору за исполнением законов о федеральной безопасности, межнациональных отношениях, противодействии экстремизму и терроризму; </w:t>
      </w:r>
      <w:r w:rsidR="00F857CF">
        <w:rPr>
          <w:rFonts w:ascii="Times New Roman" w:hAnsi="Times New Roman" w:cs="Times New Roman"/>
          <w:sz w:val="28"/>
          <w:szCs w:val="28"/>
        </w:rPr>
        <w:t xml:space="preserve">выявленных при осуществлении надзора на досудебной стадии уголовного судопроизводства – в управление по надзору за уголовно-процессуальной и оперативно-разыскной деятельностью; </w:t>
      </w:r>
      <w:r w:rsidRPr="00885409">
        <w:rPr>
          <w:rFonts w:ascii="Times New Roman" w:hAnsi="Times New Roman" w:cs="Times New Roman"/>
          <w:sz w:val="28"/>
          <w:szCs w:val="28"/>
        </w:rPr>
        <w:t xml:space="preserve">в сфере оборонно-промышленного комплекса – </w:t>
      </w:r>
      <w:r w:rsidR="006E3FD1">
        <w:rPr>
          <w:rFonts w:ascii="Times New Roman" w:hAnsi="Times New Roman" w:cs="Times New Roman"/>
          <w:sz w:val="28"/>
          <w:szCs w:val="28"/>
        </w:rPr>
        <w:t xml:space="preserve">старшему </w:t>
      </w:r>
      <w:r w:rsidRPr="00885409">
        <w:rPr>
          <w:rFonts w:ascii="Times New Roman" w:hAnsi="Times New Roman" w:cs="Times New Roman"/>
          <w:sz w:val="28"/>
          <w:szCs w:val="28"/>
        </w:rPr>
        <w:t xml:space="preserve">помощнику прокурора области по надзору за исполнением законов в сфере оборонно-промышленного комплекса; преступления, совершенного несовершеннолетними или в отношении их - старшему помощнику прокурора области по надзору за исполнением законов о несовершеннолетних; преступления, совершенного в учреждениях уголовно-исполнительной системы - </w:t>
      </w:r>
      <w:r w:rsidRPr="00885409">
        <w:rPr>
          <w:rFonts w:ascii="Times New Roman" w:hAnsi="Times New Roman" w:cs="Times New Roman"/>
          <w:sz w:val="28"/>
          <w:szCs w:val="28"/>
        </w:rPr>
        <w:lastRenderedPageBreak/>
        <w:t xml:space="preserve">старшему помощнику прокурора области по надзору за соблюдением законов при исполнении уголовных наказаний; преступления, связанного с заведомо ложными показаниями, заключением эксперта, специалиста или неправильным переводом, установленного при рассмотрении уголовного или гражданского дела в суде - в уголовно-судебное управление или гражданско-судебный отдел; преступления, связанного с внесением недостоверных сведений в документы статистической отчетности - в управление правовой статистики, информационных технологий и защиты информации; в остальных случаях, вытекающих из проверок в сфере надзора за исполнением федерального законодательства - в </w:t>
      </w:r>
      <w:r w:rsidR="00B878D2">
        <w:rPr>
          <w:rFonts w:ascii="Times New Roman" w:hAnsi="Times New Roman" w:cs="Times New Roman"/>
          <w:sz w:val="28"/>
          <w:szCs w:val="28"/>
        </w:rPr>
        <w:t>управление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 надзору за исполнением федерального законодательства.</w:t>
      </w:r>
    </w:p>
    <w:p w14:paraId="458B82B8" w14:textId="1068BDFC" w:rsidR="000C7762" w:rsidRPr="000C60A5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При направлении в отдел по надзору за исполнением законодательства о противодействии коррупции проекта постановления по признакам преступления коррупционной направленности в сфере оборонно-промышленного комплекса одновременно уведомлять </w:t>
      </w:r>
      <w:r w:rsidR="006E3FD1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885409">
        <w:rPr>
          <w:rFonts w:ascii="Times New Roman" w:hAnsi="Times New Roman" w:cs="Times New Roman"/>
          <w:sz w:val="28"/>
          <w:szCs w:val="28"/>
        </w:rPr>
        <w:t>помощника прокурора области по надзору за исполнением законов в сфере оборонно-промышленного комплекса.</w:t>
      </w:r>
    </w:p>
    <w:p w14:paraId="6EB13DD6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После направления в органы предварительного расследования материалов прокурорской проверки для решения вопроса об уголовном преследовании по фактам выявленных нарушений уголовного законодательства копию постановления в 5-дневный срок направлять в вышеуказанное структурное подразделение аппарата прокуратуры области, к компетенции которого относится предмет проверки.  </w:t>
      </w:r>
    </w:p>
    <w:p w14:paraId="209E2870" w14:textId="4CD037B5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О результатах рассмотрения органами предварительного расследования направленных в порядке п. 2 ч. 2 ст. 37 УПК РФ материалов проверки, относящихся к компетенции </w:t>
      </w:r>
      <w:r w:rsidR="00B878D2">
        <w:rPr>
          <w:rFonts w:ascii="Times New Roman" w:hAnsi="Times New Roman" w:cs="Times New Roman"/>
          <w:sz w:val="28"/>
          <w:szCs w:val="28"/>
        </w:rPr>
        <w:t>управления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 надзору за исполнением </w:t>
      </w:r>
      <w:bookmarkStart w:id="0" w:name="_GoBack"/>
      <w:r w:rsidRPr="00885409">
        <w:rPr>
          <w:rFonts w:ascii="Times New Roman" w:hAnsi="Times New Roman" w:cs="Times New Roman"/>
          <w:sz w:val="28"/>
          <w:szCs w:val="28"/>
        </w:rPr>
        <w:t>федерального</w:t>
      </w:r>
      <w:bookmarkEnd w:id="0"/>
      <w:r w:rsidRPr="00885409">
        <w:rPr>
          <w:rFonts w:ascii="Times New Roman" w:hAnsi="Times New Roman" w:cs="Times New Roman"/>
          <w:sz w:val="28"/>
          <w:szCs w:val="28"/>
        </w:rPr>
        <w:t xml:space="preserve"> законодательства, уголовно-судебного управления, гражданско-судебного отдела, управления правовой статистки, информационных технологий и защиты информации, старших помощников прокурора области по надзору за исполнением законов о несовершеннолетних, за соблюдением законов при исполнении уголовных наказаний, </w:t>
      </w:r>
      <w:r w:rsidR="006E3FD1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885409">
        <w:rPr>
          <w:rFonts w:ascii="Times New Roman" w:hAnsi="Times New Roman" w:cs="Times New Roman"/>
          <w:sz w:val="28"/>
          <w:szCs w:val="28"/>
        </w:rPr>
        <w:t>помощника прокурора области по надзору за исполнением законов в сфере оборонно-промышленного комплекса, информировать управление по надзору за уголовно-процессуальной и оперативно-разыскной деятельностью; материалов проверки о преступлении коррупционной направленности - отдел по надзору за исполнением законодательства о противодействии коррупции; материалов проверки о преступлении террористической или экстремистской направленности - старшего помощника прокурора области по надзору за исполнением законов о федеральной безопасности, межнациональных отношениях, противодействии экстремизму и терроризму.</w:t>
      </w:r>
    </w:p>
    <w:p w14:paraId="6E822787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В указанные подразделения аппарата прокуратуры области направлять копии всех принимаемых по материалам и уголовным делам процессуальных решений (с заключениями о законности постановлений об отказе в возбуждении уголовного дела, о приостановлении или прекращении уголовного дела).</w:t>
      </w:r>
    </w:p>
    <w:p w14:paraId="123353E4" w14:textId="57BF1A3C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1.1.2. </w:t>
      </w:r>
      <w:r w:rsidR="00B878D2">
        <w:rPr>
          <w:rFonts w:ascii="Times New Roman" w:hAnsi="Times New Roman" w:cs="Times New Roman"/>
          <w:sz w:val="28"/>
          <w:szCs w:val="28"/>
        </w:rPr>
        <w:t>Управлению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 надзору за исполнением федерального законодательства, уголовно-судебно</w:t>
      </w:r>
      <w:r w:rsidR="00F857CF">
        <w:rPr>
          <w:rFonts w:ascii="Times New Roman" w:hAnsi="Times New Roman" w:cs="Times New Roman"/>
          <w:sz w:val="28"/>
          <w:szCs w:val="28"/>
        </w:rPr>
        <w:t>му</w:t>
      </w:r>
      <w:r w:rsidRPr="00885409">
        <w:rPr>
          <w:rFonts w:ascii="Times New Roman" w:hAnsi="Times New Roman" w:cs="Times New Roman"/>
          <w:sz w:val="28"/>
          <w:szCs w:val="28"/>
        </w:rPr>
        <w:t xml:space="preserve"> управлению, гражданско-судебно</w:t>
      </w:r>
      <w:r w:rsidR="00F857CF">
        <w:rPr>
          <w:rFonts w:ascii="Times New Roman" w:hAnsi="Times New Roman" w:cs="Times New Roman"/>
          <w:sz w:val="28"/>
          <w:szCs w:val="28"/>
        </w:rPr>
        <w:t>му</w:t>
      </w:r>
      <w:r w:rsidRPr="00885409">
        <w:rPr>
          <w:rFonts w:ascii="Times New Roman" w:hAnsi="Times New Roman" w:cs="Times New Roman"/>
          <w:sz w:val="28"/>
          <w:szCs w:val="28"/>
        </w:rPr>
        <w:t xml:space="preserve"> </w:t>
      </w:r>
      <w:r w:rsidRPr="00885409">
        <w:rPr>
          <w:rFonts w:ascii="Times New Roman" w:hAnsi="Times New Roman" w:cs="Times New Roman"/>
          <w:sz w:val="28"/>
          <w:szCs w:val="28"/>
        </w:rPr>
        <w:lastRenderedPageBreak/>
        <w:t>отделу, управлению правовой статистки, информационных технологий и защиты информации, старшим помощникам прокурора области по надзору за исполнением законов о несовершеннолетних, за соблюдением законов при исполнении уголовных наказаний,</w:t>
      </w:r>
      <w:r w:rsidR="006E3FD1">
        <w:rPr>
          <w:rFonts w:ascii="Times New Roman" w:hAnsi="Times New Roman" w:cs="Times New Roman"/>
          <w:sz w:val="28"/>
          <w:szCs w:val="28"/>
        </w:rPr>
        <w:t xml:space="preserve"> старшему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помощнику прокурора области по надзору за исполнением законов в сфере оборонно-промышленного комплекса в течение двух дней изучать поступившие от прокуроров городов и районов, специализированных прокуратур проекты постановлений на предмет обоснованности и мотивированности.</w:t>
      </w:r>
    </w:p>
    <w:p w14:paraId="56261064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В случае согласия с решением прокурора о необходимости направления постановления незамедлительно передавать его проект в управление по надзору за уголовно-процессуальной и оперативно-разыскной деятельностью для изучения на предмет соответствия требованиям уголовного и уголовно-процессуального законодательства. </w:t>
      </w:r>
    </w:p>
    <w:p w14:paraId="0D4FBFDF" w14:textId="74D9BA68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После изучения проекта постановления в управлении по надзору за уголовно-процессуальной и оперативно-разыскной деятельностью о результатах информировать прокурора города</w:t>
      </w:r>
      <w:r w:rsidR="006E3FD1">
        <w:rPr>
          <w:rFonts w:ascii="Times New Roman" w:hAnsi="Times New Roman" w:cs="Times New Roman"/>
          <w:sz w:val="28"/>
          <w:szCs w:val="28"/>
        </w:rPr>
        <w:t xml:space="preserve">, </w:t>
      </w:r>
      <w:r w:rsidRPr="00885409">
        <w:rPr>
          <w:rFonts w:ascii="Times New Roman" w:hAnsi="Times New Roman" w:cs="Times New Roman"/>
          <w:sz w:val="28"/>
          <w:szCs w:val="28"/>
        </w:rPr>
        <w:t>района, специализированной прокуратуры</w:t>
      </w:r>
      <w:r w:rsidR="006E3FD1">
        <w:rPr>
          <w:rFonts w:ascii="Times New Roman" w:hAnsi="Times New Roman" w:cs="Times New Roman"/>
          <w:sz w:val="28"/>
          <w:szCs w:val="28"/>
        </w:rPr>
        <w:t xml:space="preserve"> за подписью прокурора Брянской области</w:t>
      </w:r>
      <w:r w:rsidRPr="00885409">
        <w:rPr>
          <w:rFonts w:ascii="Times New Roman" w:hAnsi="Times New Roman" w:cs="Times New Roman"/>
          <w:sz w:val="28"/>
          <w:szCs w:val="28"/>
        </w:rPr>
        <w:t xml:space="preserve">. </w:t>
      </w:r>
      <w:r w:rsidR="006E3FD1" w:rsidRPr="006E3FD1">
        <w:rPr>
          <w:rFonts w:ascii="Times New Roman" w:hAnsi="Times New Roman" w:cs="Times New Roman"/>
          <w:i/>
          <w:sz w:val="28"/>
          <w:szCs w:val="28"/>
        </w:rPr>
        <w:t>(в редакции приказа от 27.02.2026 №30)</w:t>
      </w:r>
    </w:p>
    <w:p w14:paraId="478084EF" w14:textId="77777777" w:rsidR="00656C05" w:rsidRPr="00885409" w:rsidRDefault="00656C05" w:rsidP="0088540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Перед подписанием у руководства прокуратуры области постановления о направлении соответствующих материалов в следственный орган или орган дознания для решения вопроса об уголовном преследовании по фактам выявленных самим указанным в данном подпункте структурным подразделением аппарата прокуратуры области нарушений уголовного законодательства его проект передавать в управление по надзору за уголовно-процессуальной и оперативно-разыскной деятельностью для изучения на предмет соответствия требованиям уголовного и уголовно-процессуального законодательства. </w:t>
      </w:r>
    </w:p>
    <w:p w14:paraId="2878A423" w14:textId="77FF5287" w:rsidR="00656C05" w:rsidRPr="00885409" w:rsidRDefault="00656C05" w:rsidP="00885409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ab/>
        <w:t xml:space="preserve">1.1.3. Управлению по надзору за уголовно-процессуальной и оперативно-разыскной деятельностью в течение трех дней с момента поступления проекта постановления из </w:t>
      </w:r>
      <w:r w:rsidR="009F5E62">
        <w:rPr>
          <w:rFonts w:ascii="Times New Roman" w:hAnsi="Times New Roman" w:cs="Times New Roman"/>
          <w:sz w:val="28"/>
          <w:szCs w:val="28"/>
        </w:rPr>
        <w:t>управления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 надзору за исполнением федерального законодательства, уголовно-судебного управления, гражданско-судебного отдела, управления правовой статистки, информационных технологий и защиты информации, старших помощников прокурора области по надзору за исполнением законов о несовершеннолетних, за соблюдением законов при исполнении уголовных наказаний, </w:t>
      </w:r>
      <w:r w:rsidR="006E3FD1">
        <w:rPr>
          <w:rFonts w:ascii="Times New Roman" w:hAnsi="Times New Roman" w:cs="Times New Roman"/>
          <w:sz w:val="28"/>
          <w:szCs w:val="28"/>
        </w:rPr>
        <w:t xml:space="preserve">старшего </w:t>
      </w:r>
      <w:r w:rsidRPr="00885409">
        <w:rPr>
          <w:rFonts w:ascii="Times New Roman" w:hAnsi="Times New Roman" w:cs="Times New Roman"/>
          <w:sz w:val="28"/>
          <w:szCs w:val="28"/>
        </w:rPr>
        <w:t xml:space="preserve">помощника прокурора области по надзору за исполнением законов в сфере оборонно-промышленного комплекса изучать его на предмет соответствия требованиям уголовного и уголовно-процессуального законодательства. </w:t>
      </w:r>
    </w:p>
    <w:p w14:paraId="373D87FD" w14:textId="77777777" w:rsidR="00656C05" w:rsidRPr="00885409" w:rsidRDefault="00656C05" w:rsidP="0088540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Уведомлять подразделение, представившее проект постановления, о принимаемых по материалам </w:t>
      </w:r>
      <w:proofErr w:type="spellStart"/>
      <w:r w:rsidRPr="00885409">
        <w:rPr>
          <w:rFonts w:ascii="Times New Roman" w:hAnsi="Times New Roman" w:cs="Times New Roman"/>
          <w:sz w:val="28"/>
          <w:szCs w:val="28"/>
        </w:rPr>
        <w:t>общенадзорной</w:t>
      </w:r>
      <w:proofErr w:type="spellEnd"/>
      <w:r w:rsidRPr="00885409">
        <w:rPr>
          <w:rFonts w:ascii="Times New Roman" w:hAnsi="Times New Roman" w:cs="Times New Roman"/>
          <w:sz w:val="28"/>
          <w:szCs w:val="28"/>
        </w:rPr>
        <w:t xml:space="preserve"> проверки органами предварительного расследования процессуальных решениях по возбужденным уголовным делам (с предоставлением их копии).</w:t>
      </w:r>
    </w:p>
    <w:p w14:paraId="4E96D45E" w14:textId="7E359D46" w:rsidR="00656C05" w:rsidRPr="00885409" w:rsidRDefault="00656C05" w:rsidP="00885409">
      <w:pPr>
        <w:tabs>
          <w:tab w:val="left" w:pos="1440"/>
        </w:tabs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1.1.4. Отделу по надзору за исполнением законодательства о противодействии коррупции, старшему помощнику прокурора области по надзору за исполнением законов о федеральной безопасности, межнациональных отношениях, противодействии экстремизму и терроризму в течение трех</w:t>
      </w:r>
      <w:r w:rsidRPr="00885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409">
        <w:rPr>
          <w:rFonts w:ascii="Times New Roman" w:hAnsi="Times New Roman" w:cs="Times New Roman"/>
          <w:sz w:val="28"/>
          <w:szCs w:val="28"/>
        </w:rPr>
        <w:t xml:space="preserve">дней </w:t>
      </w:r>
      <w:r w:rsidRPr="00885409">
        <w:rPr>
          <w:rFonts w:ascii="Times New Roman" w:hAnsi="Times New Roman" w:cs="Times New Roman"/>
          <w:sz w:val="28"/>
          <w:szCs w:val="28"/>
        </w:rPr>
        <w:lastRenderedPageBreak/>
        <w:t>изучать поступившие от прокуроров городов и районов, специализированных прокуратур проекты постановлений, на предмет их обоснованности и мотивированности, соответствия требованиям уголовного и уголовно-процессуального законодательства. О результатах информировать прокурора города,</w:t>
      </w:r>
      <w:r w:rsidR="006E3FD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85409">
        <w:rPr>
          <w:rFonts w:ascii="Times New Roman" w:hAnsi="Times New Roman" w:cs="Times New Roman"/>
          <w:sz w:val="28"/>
          <w:szCs w:val="28"/>
        </w:rPr>
        <w:t xml:space="preserve"> специализированной прокуратуры</w:t>
      </w:r>
      <w:r w:rsidR="006E3FD1">
        <w:rPr>
          <w:rFonts w:ascii="Times New Roman" w:hAnsi="Times New Roman" w:cs="Times New Roman"/>
          <w:sz w:val="28"/>
          <w:szCs w:val="28"/>
        </w:rPr>
        <w:t xml:space="preserve"> за подписью прокурора Брянской области. </w:t>
      </w:r>
      <w:r w:rsidR="006E3FD1" w:rsidRPr="006E3FD1">
        <w:rPr>
          <w:rFonts w:ascii="Times New Roman" w:hAnsi="Times New Roman" w:cs="Times New Roman"/>
          <w:i/>
          <w:sz w:val="28"/>
          <w:szCs w:val="28"/>
        </w:rPr>
        <w:t>(в редакции приказа от 27.02.2026 №30)</w:t>
      </w:r>
    </w:p>
    <w:p w14:paraId="0B5E03BA" w14:textId="77777777" w:rsidR="00656C05" w:rsidRPr="00885409" w:rsidRDefault="00656C05" w:rsidP="00885409">
      <w:pPr>
        <w:tabs>
          <w:tab w:val="left" w:pos="1440"/>
        </w:tabs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1.1.5. Подразделениям прокуратуры области, осуществляющим процессуальный надзор, обеспечить контроль результатов рассмотрения органами предварительного расследования материалов, направленных органами прокуратуры области в порядке п. 2 ч. 2 ст. 37 УПК РФ, а также принятых по ним в дальнейшем процессуальных решений. </w:t>
      </w:r>
    </w:p>
    <w:p w14:paraId="30C1A76D" w14:textId="5217B8A8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1.1.6. </w:t>
      </w:r>
      <w:r w:rsidR="00B878D2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Pr="00885409">
        <w:rPr>
          <w:rFonts w:ascii="Times New Roman" w:hAnsi="Times New Roman" w:cs="Times New Roman"/>
          <w:sz w:val="28"/>
          <w:szCs w:val="28"/>
        </w:rPr>
        <w:t>по надзору за исполнением федерального законодательства, уголовно-судебного управлению, гражданско-судебного отделу, управлению правовой статистки, информационных технологий и защиты информации, отделу по надзору за исполнением законодательства о противодействии коррупции, управлению по надзору за уголовно-процессуальной и оперативно-разыскной деятельностью, старшим помощникам прокурора области по надзору за исполнением законов о несовершеннолетних, за соблюдением законов при исполнении уголовных наказаний, за исполнением законов о федеральной безопасности, межнациональных отношениях, противодействии экстремизму и терроризму</w:t>
      </w:r>
      <w:r w:rsidR="006E3FD1">
        <w:rPr>
          <w:rFonts w:ascii="Times New Roman" w:hAnsi="Times New Roman" w:cs="Times New Roman"/>
          <w:sz w:val="28"/>
          <w:szCs w:val="28"/>
        </w:rPr>
        <w:t>, старшему</w:t>
      </w:r>
      <w:r w:rsidRPr="00885409">
        <w:rPr>
          <w:rFonts w:ascii="Times New Roman" w:hAnsi="Times New Roman" w:cs="Times New Roman"/>
          <w:sz w:val="28"/>
          <w:szCs w:val="28"/>
        </w:rPr>
        <w:t xml:space="preserve"> помощнику прокурора области по надзору за исполнением законов в сфере оборонно-промышленного комплекса по полугодиям анализировать практику направления в органы предварительного расследования материалов в порядке п. 2 ч. 2 ст. 37 УПК РФ.</w:t>
      </w:r>
    </w:p>
    <w:p w14:paraId="1040C490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По итогам года в срок до 15 февраля управлению по надзору за уголовно-процессуальной и оперативно-разыскной деятельностью докладывать прокурору области результаты обобщенного анализа практики направления в органы предварительного расследования материалов в порядке п. 2 ч. 2 ст. 37 УПК РФ. В этих целях иным структурным подразделениям, указанным в абзаце первом настоящего пункта приказа, результаты проведенного ими анализа направлять в управление по надзору за уголовно-процессуальной и оперативно-разыскной деятельностью не позднее 30 января. </w:t>
      </w:r>
    </w:p>
    <w:p w14:paraId="1FC17220" w14:textId="77777777" w:rsidR="00656C05" w:rsidRPr="00885409" w:rsidRDefault="00656C05" w:rsidP="00885409">
      <w:pPr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2. Прокурорский надзор за процессуальной деятельностью следственных органов и органов дознания, а также контроль за деятельностью прокуроров городов и районов, специализированных прокуратур по осуществлению надзора за деятельностью прокуроров городов и районов, специализированных прокуратур на указанном направлении осуществлять в соответствии с компетенцией, установленной отраслевыми приказами прокурора области. </w:t>
      </w:r>
    </w:p>
    <w:p w14:paraId="5B43F6BD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3. Прокуроров городов и районов, специализированных прокуратур:</w:t>
      </w:r>
    </w:p>
    <w:p w14:paraId="595D8494" w14:textId="0C752244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3.1. </w:t>
      </w:r>
      <w:r w:rsidR="000A3568">
        <w:rPr>
          <w:rFonts w:ascii="Times New Roman" w:hAnsi="Times New Roman" w:cs="Times New Roman"/>
          <w:sz w:val="28"/>
          <w:szCs w:val="28"/>
        </w:rPr>
        <w:t xml:space="preserve">- утратил силу указанием </w:t>
      </w:r>
      <w:proofErr w:type="spellStart"/>
      <w:r w:rsidR="000A356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0A3568">
        <w:rPr>
          <w:rFonts w:ascii="Times New Roman" w:hAnsi="Times New Roman" w:cs="Times New Roman"/>
          <w:sz w:val="28"/>
          <w:szCs w:val="28"/>
        </w:rPr>
        <w:t>. прокурора области от 23.06.2025 №93/16</w:t>
      </w:r>
    </w:p>
    <w:p w14:paraId="73B40C63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3.2. О фактах сообщения руководителем следственного органа, следователем или дознавателем об удовлетворении требований прокурора об устранении нарушений федерального законодательства при фактическом их невыполнении незамедлительно извещать соответствующее структурное </w:t>
      </w:r>
      <w:r w:rsidRPr="00885409"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подразделение аппарата прокуратуры области в соответствии с п. 2. настоящего распоряжения, прилагая проект требования об устранении нарушений федерального законодательства и подтверждающие его обоснованность материалы для рассмотрения вопроса о направлении требования в адрес руководителя вышестоящего следственного органа или органа дознания.  </w:t>
      </w:r>
    </w:p>
    <w:p w14:paraId="5D4C1E03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3.3. При осуществлении надзорных полномочий по отмене постановления о прекращении уголовного дела либо уголовного преследования иметь в виду, что принятие таких решений допускается в срок, не превышающий одного года со дня вынесения следственным органом или органом дознания указанного постановления. В случае, если уголовное дело прекращалось неоднократно, указанный срок исчислять со дня вынесения первого постановления о прекращении уголовного дела или уголовного преследования.  </w:t>
      </w:r>
    </w:p>
    <w:p w14:paraId="4C28303B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Учитывать, что по истечении года со дня вынесения постановления о прекращении уголовного дела или уголовного преследования его отмена допускается на основании судебного решения, принимаемого в порядке, установленном статьями 125, 125.1 и 214.1 УПК, по ходатайству прокурора или руководителя следственного органа в случае, предусмотренном частью 1.1 статьи 214 УПК РФ.</w:t>
      </w:r>
    </w:p>
    <w:p w14:paraId="3CCF2ACA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В постановлении прокурора о возбуждении перед судом ходатайства о разрешении отмены постановления о прекращении уголовного дела или уголовного преследования излагать конкретные, фактические обстоятельства, в том числе новые сведения, подлежащие дополнительному расследованию. К постановлению прилагать материалы, подтверждающие обоснованность ходатайства. </w:t>
      </w:r>
    </w:p>
    <w:p w14:paraId="72A95BAD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Судебное решение, принятое по результатам рассмотрения ходатайства прокурора, руководителя следственного органа, направлять в структурное подразделение аппарата прокуратуры области, указанное в п. 2. настоящего распоряжения.   </w:t>
      </w:r>
    </w:p>
    <w:p w14:paraId="662EE2F2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3.4. В каждом случае при изучении уголовных дел, по которым имеются вещественные доказательства, устанавливать фактическое место их хранения и сохранность. </w:t>
      </w:r>
    </w:p>
    <w:p w14:paraId="2FC55BB8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При утверждении обвинительного заключения (акта, постановления), направлении уголовного дела в суд для применения принудительных мер медицинского характера, проверке законности решения о приостановлении предварительного расследования, прекращении уголовного дела или уголовного преследования, направлении уголовного дела в другой орган предварительного расследования проверять наличие в уголовном деле документов, в которых отражено место нахождения вещественных доказательств, предметов и ценностей, изъятых по делу, сверять их с записями в книге учета вещественных доказательств. Особое внимание обращать на соблюдение требований законодательства в части обеспечения надлежащего хранения вещественных доказательств по указанным уголовным делам и их сохранности.</w:t>
      </w:r>
    </w:p>
    <w:p w14:paraId="415C7AB5" w14:textId="77777777" w:rsidR="00656C05" w:rsidRPr="00885409" w:rsidRDefault="00656C05" w:rsidP="008854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Проверку состояния и условий хранения вещественных доказательств, правильность ведения документов по их приему, учету и передаче проводить в </w:t>
      </w:r>
      <w:r w:rsidRPr="00885409">
        <w:rPr>
          <w:rFonts w:ascii="Times New Roman" w:hAnsi="Times New Roman" w:cs="Times New Roman"/>
          <w:sz w:val="28"/>
          <w:szCs w:val="28"/>
        </w:rPr>
        <w:lastRenderedPageBreak/>
        <w:t xml:space="preserve">поднадзорных органах предварительного следствия и дознания не реже одного раза в год. </w:t>
      </w:r>
    </w:p>
    <w:p w14:paraId="13DC5BEE" w14:textId="77777777" w:rsidR="00656C05" w:rsidRPr="00885409" w:rsidRDefault="00656C05" w:rsidP="008854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При выявлении нарушений принимать соответствующие меры прокурорского реагирования, вплоть до вынесения постановления в порядке п. 2 ч. 2 ст. 37 УПК РФ об уголовном преследовании по факту утраты, подмены, порчи вещественных доказательств. </w:t>
      </w:r>
    </w:p>
    <w:p w14:paraId="07BF7BB4" w14:textId="77777777" w:rsidR="00656C05" w:rsidRPr="00885409" w:rsidRDefault="00656C05" w:rsidP="008854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О выявленных нарушениях информировать соответствующее структурное подразделение аппарата прокуратуры области в соответствии с п. 2. настоящего распоряжения в докладных записках во исполнение отраслевых приказов прокурора области по итогам работы за год. </w:t>
      </w:r>
    </w:p>
    <w:p w14:paraId="57F94B62" w14:textId="77777777" w:rsidR="00656C05" w:rsidRPr="00885409" w:rsidRDefault="00656C05" w:rsidP="00885409">
      <w:pPr>
        <w:pStyle w:val="aa"/>
        <w:spacing w:after="0"/>
        <w:ind w:left="23" w:right="40" w:firstLine="697"/>
        <w:jc w:val="both"/>
        <w:rPr>
          <w:sz w:val="28"/>
          <w:szCs w:val="28"/>
        </w:rPr>
      </w:pPr>
      <w:r w:rsidRPr="00885409">
        <w:rPr>
          <w:sz w:val="28"/>
          <w:szCs w:val="28"/>
        </w:rPr>
        <w:t xml:space="preserve">3.5. Ежеквартально до 10 числа месяца, следующего за отчетным, представлять в соответствующее структурное подразделение аппарата прокуратуры области в соответствии с п. 2. настоящего распоряжения сведения об удовлетворенных судом жалобах, рассмотренных в порядке, предусмотренном статьями 125 и 125.1 УПК РФ, причинах неисполнения либо </w:t>
      </w:r>
      <w:r w:rsidRPr="00885409">
        <w:rPr>
          <w:sz w:val="28"/>
          <w:szCs w:val="28"/>
          <w:lang w:eastAsia="en-US"/>
        </w:rPr>
        <w:t xml:space="preserve"> </w:t>
      </w:r>
      <w:r w:rsidRPr="00885409">
        <w:rPr>
          <w:sz w:val="28"/>
          <w:szCs w:val="28"/>
        </w:rPr>
        <w:t>ненадлежащего исполнения служебных обязанностей по проверке принятых на досудебной стадии уголовного судопроизводства процессуальных решений, способных причинить ущерб конституционным правам и свободам участников уголовного судопроизводства или иным лицам, чьи права и законные интересы нарушены, либо затруднить доступ граждан к правосудию, а также сообщать о принятых мерах по их устранению.</w:t>
      </w:r>
    </w:p>
    <w:p w14:paraId="11CDC1C6" w14:textId="77777777" w:rsidR="00656C05" w:rsidRPr="00885409" w:rsidRDefault="00656C05" w:rsidP="00885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3.6. В суточный срок с момента принятия решения о возбуждении уголовного дела о преступлениях, совершенных в сферах долевого строительства многоквартирных домов, оборонно-промышленного комплекса, жилищно-коммунального хозяйства, экстремистской и террористической направленности, уголовным делам, по которым установлены факты вывода активов, полученных преступным путем, за рубеж, а также при расследовании которых направляются запросы об оказании правовой помощи в иностранные государства, осуществляются иные процессуальные действия, нацеленные на установление, блокировку, арест и возврат из-за рубежа активов , полученных в результате совершения преступлений на территории Российской Федерации, вынесения процессуальных решений по результатам расследования указанных уголовных дел обеспечить направление в соответствующее структурное подразделение аппарата прокуратуры области в соответствии с п. 2. настоящего распоряжения подробной информации для внесения прокуратурой области сведений в реестр уголовных дел обозначенных категорий.</w:t>
      </w:r>
    </w:p>
    <w:p w14:paraId="1D8F943C" w14:textId="77777777" w:rsidR="00656C05" w:rsidRPr="00885409" w:rsidRDefault="00656C05" w:rsidP="00885409">
      <w:pPr>
        <w:pStyle w:val="aa"/>
        <w:spacing w:after="0"/>
        <w:ind w:left="23" w:right="40" w:firstLine="697"/>
        <w:jc w:val="both"/>
        <w:rPr>
          <w:sz w:val="28"/>
          <w:szCs w:val="28"/>
        </w:rPr>
      </w:pPr>
      <w:r w:rsidRPr="00885409">
        <w:rPr>
          <w:sz w:val="28"/>
          <w:szCs w:val="28"/>
        </w:rPr>
        <w:t xml:space="preserve">3.7. Извещать соответствующее подразделение аппарата прокуратуры области в соответствии с п. 2 настоящего распоряжения о материалах </w:t>
      </w:r>
      <w:proofErr w:type="spellStart"/>
      <w:r w:rsidRPr="00885409">
        <w:rPr>
          <w:sz w:val="28"/>
          <w:szCs w:val="28"/>
        </w:rPr>
        <w:t>доследственных</w:t>
      </w:r>
      <w:proofErr w:type="spellEnd"/>
      <w:r w:rsidRPr="00885409">
        <w:rPr>
          <w:sz w:val="28"/>
          <w:szCs w:val="28"/>
        </w:rPr>
        <w:t xml:space="preserve"> проверок и уголовных делах, по которым в соответствии с организационно-распорядительными документами прокуратуры области заводятся контрольные карточки в связи с неоднократными отменами решений об отказе в возбуждении уголовного дела, о приостановлении предварительного расследования, прекращении уголовного дела (уголовного преследования), в течение суток с момента заведения такой карточки. </w:t>
      </w:r>
    </w:p>
    <w:p w14:paraId="28368A54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lastRenderedPageBreak/>
        <w:t xml:space="preserve">4. Управление по надзору за уголовно-процессуальной и оперативно-разыскной деятельностью, </w:t>
      </w:r>
      <w:r w:rsidRPr="00885409">
        <w:rPr>
          <w:rStyle w:val="6"/>
          <w:b w:val="0"/>
          <w:bCs w:val="0"/>
          <w:sz w:val="28"/>
          <w:szCs w:val="28"/>
        </w:rPr>
        <w:t>отдел по надзору за исполнением законодательства о противодействии коррупции</w:t>
      </w:r>
      <w:r w:rsidRPr="00885409">
        <w:rPr>
          <w:rFonts w:ascii="Times New Roman" w:hAnsi="Times New Roman" w:cs="Times New Roman"/>
          <w:sz w:val="28"/>
          <w:szCs w:val="28"/>
        </w:rPr>
        <w:t>, старшего помощника прокурора области по надзору за исполнением законов о федеральной безопасности, межнациональных отношениях, противодействии экстремизму и терроризму:</w:t>
      </w:r>
    </w:p>
    <w:p w14:paraId="4F658BC3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4.1. В целях исключения практики многоразовых отмен незаконных и необоснованных постановлений органов расследования об отказе в возбуждении уголовного дела, о приостановлении и прекращении производства по уголовному делу брать на контроль материалы проверок и уголовные дела, указанные в п. 3.7. настоящего распоряжения.</w:t>
      </w:r>
    </w:p>
    <w:p w14:paraId="05AF8A1D" w14:textId="77777777" w:rsidR="00656C05" w:rsidRPr="00885409" w:rsidRDefault="00656C05" w:rsidP="00885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4.2. Обеспечить составление и ведение собственными силами в аппарате прокуратуры области в соответствии с установленной компетенцией реестров уголовных дел о преступлениях, совершенных в сферах долевого строительства многоквартирных домов, оборонно-промышленного комплекса, жилищно-коммунального хозяйства, экстремистской и террористической направленности, уголовным делам, по которым установлены факты вывода активов, полученных преступным путем, за рубеж, а также при расследовании которых направляются запросы об оказании правовой помощи в иностранные государства, осуществляются иные процессуальные действия, нацеленные на установление, блокировку, арест и возврат из-за рубежа активов , полученных в результате совершения преступлений на территории Российской Федерации,   на основании информаций прокуроров городов и районов. </w:t>
      </w:r>
    </w:p>
    <w:p w14:paraId="3A523EF2" w14:textId="77777777" w:rsidR="00656C05" w:rsidRPr="00885409" w:rsidRDefault="00656C05" w:rsidP="00885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 xml:space="preserve">Отделу по надзору за исполнением законодательства о противодействии коррупции, старшему помощнику прокурора области по надзору за исполнением законов о федеральной безопасности, межнациональных отношениях, противодействии экстремизму и терроризму сведения из своих реестров об уголовных делах о преступлениях, совершенных в сферах долевого строительства многоквартирных домов, оборонно-промышленного комплекса, жилищно-коммунального хозяйства, а также уголовным делам по которым установлены факты вывода активов, полученных преступным путем, за рубеж, направлять в управление по надзору за уголовно-процессуальной и оперативно-разыскной деятельностью для внесения их в общий реестр.   </w:t>
      </w:r>
    </w:p>
    <w:p w14:paraId="00459D8A" w14:textId="77777777" w:rsidR="00656C05" w:rsidRPr="00885409" w:rsidRDefault="00656C05" w:rsidP="00885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5. Распоряжение прокурора Брянской области от 23.01.2019 №4/16р «Об усилении прокурорского надзора за процессуальной деятельностью органов предварительного следствия и дознания» (в редакции распоряжения от 09.02.2021 №14/15р) признать утратившим силу.</w:t>
      </w:r>
    </w:p>
    <w:p w14:paraId="09B95F86" w14:textId="77777777" w:rsidR="00656C05" w:rsidRPr="00885409" w:rsidRDefault="00656C05" w:rsidP="0088540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5409">
        <w:rPr>
          <w:rFonts w:ascii="Times New Roman" w:hAnsi="Times New Roman" w:cs="Times New Roman"/>
          <w:sz w:val="28"/>
          <w:szCs w:val="28"/>
        </w:rPr>
        <w:t>6. Обязанности по контролю за исполнением настоящего распоряжения возложить на заместителей прокурора области по направлениям деятельности.</w:t>
      </w:r>
    </w:p>
    <w:p w14:paraId="2792477D" w14:textId="77777777" w:rsidR="00656C05" w:rsidRPr="00885409" w:rsidRDefault="00656C05" w:rsidP="00885409">
      <w:pPr>
        <w:pStyle w:val="20"/>
        <w:ind w:firstLine="708"/>
        <w:rPr>
          <w:bCs/>
        </w:rPr>
      </w:pPr>
      <w:r w:rsidRPr="00885409">
        <w:t xml:space="preserve">Распоряжение направить заместителям прокурора области, начальникам управлений и отделов прокуратуры области, старшим помощникам, </w:t>
      </w:r>
      <w:proofErr w:type="gramStart"/>
      <w:r w:rsidRPr="00885409">
        <w:t>помощникам  прокурора</w:t>
      </w:r>
      <w:proofErr w:type="gramEnd"/>
      <w:r w:rsidRPr="00885409">
        <w:t xml:space="preserve"> области, прокурорам городов и районов, специализированных прокуратур, которым довести его содержание до сведения подчиненных работников и обеспечить исполнение.</w:t>
      </w:r>
    </w:p>
    <w:p w14:paraId="1BD0FF26" w14:textId="77777777" w:rsidR="00791D39" w:rsidRDefault="00791D39" w:rsidP="003F27C8">
      <w:pPr>
        <w:tabs>
          <w:tab w:val="left" w:pos="567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5433"/>
      </w:tblGrid>
      <w:tr w:rsidR="0020375D" w14:paraId="1FC6F8DA" w14:textId="77777777" w:rsidTr="00885409">
        <w:trPr>
          <w:trHeight w:val="271"/>
        </w:trPr>
        <w:tc>
          <w:tcPr>
            <w:tcW w:w="4240" w:type="dxa"/>
            <w:vAlign w:val="bottom"/>
          </w:tcPr>
          <w:p w14:paraId="057AEFC4" w14:textId="3665FD88" w:rsidR="00885409" w:rsidRPr="00885409" w:rsidRDefault="00885409" w:rsidP="00885409">
            <w:pPr>
              <w:pStyle w:val="20"/>
              <w:spacing w:line="240" w:lineRule="exact"/>
              <w:ind w:firstLine="0"/>
              <w:rPr>
                <w:bCs/>
              </w:rPr>
            </w:pPr>
            <w:r w:rsidRPr="00885409">
              <w:rPr>
                <w:bCs/>
              </w:rPr>
              <w:t>Прокурор области</w:t>
            </w:r>
          </w:p>
          <w:p w14:paraId="584CEAFF" w14:textId="77777777" w:rsidR="00885409" w:rsidRPr="00885409" w:rsidRDefault="00885409" w:rsidP="00885409">
            <w:pPr>
              <w:pStyle w:val="20"/>
              <w:spacing w:line="240" w:lineRule="exact"/>
              <w:ind w:firstLine="0"/>
              <w:rPr>
                <w:bCs/>
              </w:rPr>
            </w:pPr>
          </w:p>
          <w:p w14:paraId="19E02CB4" w14:textId="77777777" w:rsidR="00885409" w:rsidRPr="00885409" w:rsidRDefault="00885409" w:rsidP="00885409">
            <w:pPr>
              <w:pStyle w:val="20"/>
              <w:spacing w:line="240" w:lineRule="exact"/>
              <w:ind w:firstLine="0"/>
              <w:rPr>
                <w:bCs/>
              </w:rPr>
            </w:pPr>
            <w:r w:rsidRPr="00885409">
              <w:rPr>
                <w:bCs/>
              </w:rPr>
              <w:t xml:space="preserve">государственный советник </w:t>
            </w:r>
          </w:p>
          <w:p w14:paraId="3BD9165E" w14:textId="42C08556" w:rsidR="0020375D" w:rsidRPr="00885409" w:rsidRDefault="00885409" w:rsidP="0088540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85409">
              <w:rPr>
                <w:rFonts w:ascii="Times New Roman" w:hAnsi="Times New Roman" w:cs="Times New Roman"/>
                <w:sz w:val="28"/>
                <w:szCs w:val="28"/>
              </w:rPr>
              <w:t xml:space="preserve">юстиции 2 класса                                                                                      </w:t>
            </w:r>
          </w:p>
        </w:tc>
        <w:tc>
          <w:tcPr>
            <w:tcW w:w="5433" w:type="dxa"/>
            <w:vAlign w:val="bottom"/>
          </w:tcPr>
          <w:p w14:paraId="123BEB85" w14:textId="230B341E" w:rsidR="0020375D" w:rsidRPr="00885409" w:rsidRDefault="00885409" w:rsidP="00885409">
            <w:pPr>
              <w:spacing w:line="240" w:lineRule="exact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5409">
              <w:rPr>
                <w:rFonts w:ascii="Times New Roman" w:hAnsi="Times New Roman" w:cs="Times New Roman"/>
                <w:sz w:val="28"/>
                <w:szCs w:val="28"/>
              </w:rPr>
              <w:t>А.П. Войтович</w:t>
            </w:r>
          </w:p>
        </w:tc>
      </w:tr>
    </w:tbl>
    <w:p w14:paraId="10ECF1C9" w14:textId="6D8C417C" w:rsidR="00F2763E" w:rsidRPr="00561E08" w:rsidRDefault="00F2763E" w:rsidP="00885409">
      <w:pPr>
        <w:rPr>
          <w:rFonts w:ascii="Times New Roman" w:hAnsi="Times New Roman" w:cs="Times New Roman"/>
          <w:sz w:val="28"/>
          <w:szCs w:val="28"/>
        </w:rPr>
      </w:pPr>
    </w:p>
    <w:sectPr w:rsidR="00F2763E" w:rsidRPr="00561E08" w:rsidSect="000C7762">
      <w:headerReference w:type="default" r:id="rId7"/>
      <w:footerReference w:type="first" r:id="rId8"/>
      <w:pgSz w:w="11906" w:h="16838"/>
      <w:pgMar w:top="993" w:right="720" w:bottom="1418" w:left="1418" w:header="680" w:footer="9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4364D" w14:textId="77777777" w:rsidR="00C17BB8" w:rsidRDefault="00C17BB8" w:rsidP="00466B1C">
      <w:pPr>
        <w:spacing w:after="0" w:line="240" w:lineRule="auto"/>
      </w:pPr>
      <w:r>
        <w:separator/>
      </w:r>
    </w:p>
  </w:endnote>
  <w:endnote w:type="continuationSeparator" w:id="0">
    <w:p w14:paraId="574E9CAD" w14:textId="77777777" w:rsidR="00C17BB8" w:rsidRDefault="00C17BB8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5"/>
      <w:tblpPr w:leftFromText="181" w:rightFromText="181" w:vertAnchor="text" w:horzAnchor="margin" w:tblpXSpec="right" w:tblpY="58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5"/>
    </w:tblGrid>
    <w:tr w:rsidR="00554D41" w14:paraId="347DFD98" w14:textId="77777777" w:rsidTr="00554D41">
      <w:trPr>
        <w:cantSplit/>
      </w:trPr>
      <w:tc>
        <w:tcPr>
          <w:tcW w:w="3755" w:type="dxa"/>
        </w:tcPr>
        <w:p w14:paraId="193D6AE5" w14:textId="77777777" w:rsidR="00554D41" w:rsidRDefault="00554D41" w:rsidP="00554D4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bookmarkStart w:id="1" w:name="SIGNERORG1"/>
          <w:r w:rsidRPr="007E56C0">
            <w:rPr>
              <w:rFonts w:ascii="Times New Roman" w:hAnsi="Times New Roman" w:cs="Times New Roman"/>
              <w:sz w:val="20"/>
              <w:szCs w:val="20"/>
            </w:rPr>
            <w:t>Организация</w:t>
          </w:r>
        </w:p>
        <w:bookmarkEnd w:id="1"/>
        <w:p w14:paraId="643A87F0" w14:textId="77777777" w:rsidR="00554D41" w:rsidRPr="007E56C0" w:rsidRDefault="00554D41" w:rsidP="00554D41">
          <w:pPr>
            <w:jc w:val="center"/>
            <w:rPr>
              <w:rFonts w:ascii="Times New Roman" w:hAnsi="Times New Roman" w:cs="Times New Roman"/>
              <w:sz w:val="8"/>
              <w:szCs w:val="28"/>
            </w:rPr>
          </w:pPr>
        </w:p>
      </w:tc>
    </w:tr>
    <w:tr w:rsidR="00554D41" w14:paraId="3F89C863" w14:textId="77777777" w:rsidTr="00554D41">
      <w:trPr>
        <w:cantSplit/>
      </w:trPr>
      <w:tc>
        <w:tcPr>
          <w:tcW w:w="3755" w:type="dxa"/>
        </w:tcPr>
        <w:p w14:paraId="60769046" w14:textId="77777777" w:rsidR="00554D41" w:rsidRPr="007E56C0" w:rsidRDefault="00554D41" w:rsidP="00554D4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7E56C0">
            <w:rPr>
              <w:rFonts w:ascii="Times New Roman" w:hAnsi="Times New Roman" w:cs="Times New Roman"/>
              <w:sz w:val="20"/>
              <w:szCs w:val="20"/>
            </w:rPr>
            <w:t>№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bookmarkStart w:id="2" w:name="REGNUMSTAMP"/>
          <w:proofErr w:type="spellStart"/>
          <w:r w:rsidRPr="007E56C0">
            <w:rPr>
              <w:rFonts w:ascii="Times New Roman" w:hAnsi="Times New Roman" w:cs="Times New Roman"/>
              <w:sz w:val="20"/>
              <w:szCs w:val="20"/>
            </w:rPr>
            <w:t>рег</w:t>
          </w:r>
          <w:bookmarkEnd w:id="2"/>
          <w:proofErr w:type="spellEnd"/>
        </w:p>
      </w:tc>
    </w:tr>
  </w:tbl>
  <w:p w14:paraId="33C4A011" w14:textId="77777777" w:rsidR="00554D41" w:rsidRDefault="00554D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FD6CC" w14:textId="77777777" w:rsidR="00C17BB8" w:rsidRDefault="00C17BB8" w:rsidP="00466B1C">
      <w:pPr>
        <w:spacing w:after="0" w:line="240" w:lineRule="auto"/>
      </w:pPr>
      <w:r>
        <w:separator/>
      </w:r>
    </w:p>
  </w:footnote>
  <w:footnote w:type="continuationSeparator" w:id="0">
    <w:p w14:paraId="283B3EF4" w14:textId="77777777" w:rsidR="00C17BB8" w:rsidRDefault="00C17BB8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5170524"/>
      <w:docPartObj>
        <w:docPartGallery w:val="Page Numbers (Top of Page)"/>
        <w:docPartUnique/>
      </w:docPartObj>
    </w:sdtPr>
    <w:sdtEndPr/>
    <w:sdtContent>
      <w:p w14:paraId="3F8D4BCC" w14:textId="186F7A09" w:rsidR="00885409" w:rsidRDefault="008854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0A5">
          <w:rPr>
            <w:noProof/>
          </w:rPr>
          <w:t>8</w:t>
        </w:r>
        <w:r>
          <w:fldChar w:fldCharType="end"/>
        </w:r>
      </w:p>
    </w:sdtContent>
  </w:sdt>
  <w:p w14:paraId="190D19E8" w14:textId="77777777" w:rsidR="00885409" w:rsidRDefault="008854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004B"/>
    <w:rsid w:val="00013D8F"/>
    <w:rsid w:val="00015DF2"/>
    <w:rsid w:val="0002506C"/>
    <w:rsid w:val="00025A34"/>
    <w:rsid w:val="00036C1F"/>
    <w:rsid w:val="000374D8"/>
    <w:rsid w:val="00045EEF"/>
    <w:rsid w:val="00055A52"/>
    <w:rsid w:val="000742B5"/>
    <w:rsid w:val="00074707"/>
    <w:rsid w:val="00076177"/>
    <w:rsid w:val="000807E7"/>
    <w:rsid w:val="0008292C"/>
    <w:rsid w:val="00085A49"/>
    <w:rsid w:val="00094C89"/>
    <w:rsid w:val="00095253"/>
    <w:rsid w:val="00097541"/>
    <w:rsid w:val="000A2EC3"/>
    <w:rsid w:val="000A3568"/>
    <w:rsid w:val="000B04C7"/>
    <w:rsid w:val="000B44F4"/>
    <w:rsid w:val="000B672C"/>
    <w:rsid w:val="000C1C03"/>
    <w:rsid w:val="000C383D"/>
    <w:rsid w:val="000C60A5"/>
    <w:rsid w:val="000C7762"/>
    <w:rsid w:val="000D15A8"/>
    <w:rsid w:val="000D4346"/>
    <w:rsid w:val="000D453E"/>
    <w:rsid w:val="000D74B7"/>
    <w:rsid w:val="000E46B4"/>
    <w:rsid w:val="000F242D"/>
    <w:rsid w:val="000F343E"/>
    <w:rsid w:val="001037CF"/>
    <w:rsid w:val="001041A9"/>
    <w:rsid w:val="00105BA4"/>
    <w:rsid w:val="00112B84"/>
    <w:rsid w:val="00126DFD"/>
    <w:rsid w:val="00127E0E"/>
    <w:rsid w:val="00135D39"/>
    <w:rsid w:val="001511BB"/>
    <w:rsid w:val="001572D5"/>
    <w:rsid w:val="00167170"/>
    <w:rsid w:val="00172F97"/>
    <w:rsid w:val="0018383C"/>
    <w:rsid w:val="00184680"/>
    <w:rsid w:val="0018600B"/>
    <w:rsid w:val="001C2A3A"/>
    <w:rsid w:val="001C516D"/>
    <w:rsid w:val="001C5C3F"/>
    <w:rsid w:val="001D2C90"/>
    <w:rsid w:val="001D6F22"/>
    <w:rsid w:val="001E036E"/>
    <w:rsid w:val="001E1693"/>
    <w:rsid w:val="001E3615"/>
    <w:rsid w:val="001F0461"/>
    <w:rsid w:val="001F253D"/>
    <w:rsid w:val="001F738B"/>
    <w:rsid w:val="001F774C"/>
    <w:rsid w:val="002035DD"/>
    <w:rsid w:val="0020375D"/>
    <w:rsid w:val="0020659E"/>
    <w:rsid w:val="00217EE4"/>
    <w:rsid w:val="00232618"/>
    <w:rsid w:val="002371BB"/>
    <w:rsid w:val="00242814"/>
    <w:rsid w:val="00246023"/>
    <w:rsid w:val="00273B77"/>
    <w:rsid w:val="0028330B"/>
    <w:rsid w:val="002908B8"/>
    <w:rsid w:val="002912AE"/>
    <w:rsid w:val="002924ED"/>
    <w:rsid w:val="002A27C4"/>
    <w:rsid w:val="002A5485"/>
    <w:rsid w:val="002B19A2"/>
    <w:rsid w:val="002D0D23"/>
    <w:rsid w:val="002E1837"/>
    <w:rsid w:val="00301280"/>
    <w:rsid w:val="00306880"/>
    <w:rsid w:val="00307676"/>
    <w:rsid w:val="00310BE1"/>
    <w:rsid w:val="0031237F"/>
    <w:rsid w:val="00317DBF"/>
    <w:rsid w:val="003208EC"/>
    <w:rsid w:val="00321671"/>
    <w:rsid w:val="00322983"/>
    <w:rsid w:val="00327C32"/>
    <w:rsid w:val="00336650"/>
    <w:rsid w:val="0037060C"/>
    <w:rsid w:val="003720E3"/>
    <w:rsid w:val="0037312E"/>
    <w:rsid w:val="003913CD"/>
    <w:rsid w:val="003B0766"/>
    <w:rsid w:val="003C1CD2"/>
    <w:rsid w:val="003F27C8"/>
    <w:rsid w:val="00405260"/>
    <w:rsid w:val="004153A6"/>
    <w:rsid w:val="0041542F"/>
    <w:rsid w:val="00423777"/>
    <w:rsid w:val="004347B1"/>
    <w:rsid w:val="004352D0"/>
    <w:rsid w:val="00443812"/>
    <w:rsid w:val="004617E1"/>
    <w:rsid w:val="0046660E"/>
    <w:rsid w:val="00466B1C"/>
    <w:rsid w:val="00470882"/>
    <w:rsid w:val="004825C8"/>
    <w:rsid w:val="00483B86"/>
    <w:rsid w:val="00483DDC"/>
    <w:rsid w:val="00487286"/>
    <w:rsid w:val="00492123"/>
    <w:rsid w:val="004B2B2F"/>
    <w:rsid w:val="004B2FD2"/>
    <w:rsid w:val="004D0529"/>
    <w:rsid w:val="004D174A"/>
    <w:rsid w:val="004D56D0"/>
    <w:rsid w:val="004E1702"/>
    <w:rsid w:val="004F0BA0"/>
    <w:rsid w:val="004F14AF"/>
    <w:rsid w:val="004F1531"/>
    <w:rsid w:val="004F6109"/>
    <w:rsid w:val="00521596"/>
    <w:rsid w:val="00541747"/>
    <w:rsid w:val="00547B65"/>
    <w:rsid w:val="00550F1C"/>
    <w:rsid w:val="00554D41"/>
    <w:rsid w:val="00561E08"/>
    <w:rsid w:val="005818AF"/>
    <w:rsid w:val="005828C3"/>
    <w:rsid w:val="005951D5"/>
    <w:rsid w:val="005A06C4"/>
    <w:rsid w:val="005A66B0"/>
    <w:rsid w:val="005B44A2"/>
    <w:rsid w:val="005B7A6B"/>
    <w:rsid w:val="005D00A2"/>
    <w:rsid w:val="005D073E"/>
    <w:rsid w:val="005D6513"/>
    <w:rsid w:val="005D7DB7"/>
    <w:rsid w:val="005E4148"/>
    <w:rsid w:val="005E4A48"/>
    <w:rsid w:val="005E4CE3"/>
    <w:rsid w:val="005F0864"/>
    <w:rsid w:val="005F6607"/>
    <w:rsid w:val="006005FD"/>
    <w:rsid w:val="00614CE9"/>
    <w:rsid w:val="0062430C"/>
    <w:rsid w:val="00626321"/>
    <w:rsid w:val="00630F73"/>
    <w:rsid w:val="006320F5"/>
    <w:rsid w:val="00636F28"/>
    <w:rsid w:val="00656C05"/>
    <w:rsid w:val="00657E9B"/>
    <w:rsid w:val="006678BE"/>
    <w:rsid w:val="00684ECB"/>
    <w:rsid w:val="00695D0E"/>
    <w:rsid w:val="006A6B2B"/>
    <w:rsid w:val="006A796E"/>
    <w:rsid w:val="006C0C44"/>
    <w:rsid w:val="006C37AF"/>
    <w:rsid w:val="006C5F47"/>
    <w:rsid w:val="006E2813"/>
    <w:rsid w:val="006E3FD1"/>
    <w:rsid w:val="006E73BB"/>
    <w:rsid w:val="006F6FD4"/>
    <w:rsid w:val="00716A66"/>
    <w:rsid w:val="00722B56"/>
    <w:rsid w:val="00732F91"/>
    <w:rsid w:val="00733443"/>
    <w:rsid w:val="007343BF"/>
    <w:rsid w:val="00762F6E"/>
    <w:rsid w:val="00785C87"/>
    <w:rsid w:val="00791D39"/>
    <w:rsid w:val="007A7A94"/>
    <w:rsid w:val="007C0504"/>
    <w:rsid w:val="007C5569"/>
    <w:rsid w:val="007D68CD"/>
    <w:rsid w:val="007E56C0"/>
    <w:rsid w:val="007F12D9"/>
    <w:rsid w:val="007F2F62"/>
    <w:rsid w:val="00807C0F"/>
    <w:rsid w:val="008132B2"/>
    <w:rsid w:val="008252DC"/>
    <w:rsid w:val="0082721B"/>
    <w:rsid w:val="00845286"/>
    <w:rsid w:val="00880CA0"/>
    <w:rsid w:val="00885409"/>
    <w:rsid w:val="008A0B35"/>
    <w:rsid w:val="008A382E"/>
    <w:rsid w:val="008B522C"/>
    <w:rsid w:val="008C5B83"/>
    <w:rsid w:val="008D59DF"/>
    <w:rsid w:val="008E4272"/>
    <w:rsid w:val="008E4601"/>
    <w:rsid w:val="008E5F96"/>
    <w:rsid w:val="00922DBB"/>
    <w:rsid w:val="00944003"/>
    <w:rsid w:val="00965A20"/>
    <w:rsid w:val="009748EA"/>
    <w:rsid w:val="00976A49"/>
    <w:rsid w:val="00984107"/>
    <w:rsid w:val="00984745"/>
    <w:rsid w:val="009A7FFB"/>
    <w:rsid w:val="009C0855"/>
    <w:rsid w:val="009C57A2"/>
    <w:rsid w:val="009D62B4"/>
    <w:rsid w:val="009E43FD"/>
    <w:rsid w:val="009E48A0"/>
    <w:rsid w:val="009F5E62"/>
    <w:rsid w:val="009F6EC2"/>
    <w:rsid w:val="00A33D50"/>
    <w:rsid w:val="00A509F7"/>
    <w:rsid w:val="00A772FF"/>
    <w:rsid w:val="00A85B10"/>
    <w:rsid w:val="00A90064"/>
    <w:rsid w:val="00A915F3"/>
    <w:rsid w:val="00AA05C6"/>
    <w:rsid w:val="00AA1946"/>
    <w:rsid w:val="00AA462E"/>
    <w:rsid w:val="00AA68A6"/>
    <w:rsid w:val="00AB31F0"/>
    <w:rsid w:val="00AB7527"/>
    <w:rsid w:val="00AC194A"/>
    <w:rsid w:val="00AC57EB"/>
    <w:rsid w:val="00AD01B2"/>
    <w:rsid w:val="00AD3BD0"/>
    <w:rsid w:val="00AF5712"/>
    <w:rsid w:val="00B01D7C"/>
    <w:rsid w:val="00B24BFB"/>
    <w:rsid w:val="00B42449"/>
    <w:rsid w:val="00B61BE2"/>
    <w:rsid w:val="00B80CED"/>
    <w:rsid w:val="00B86785"/>
    <w:rsid w:val="00B878D2"/>
    <w:rsid w:val="00BA4810"/>
    <w:rsid w:val="00BC6118"/>
    <w:rsid w:val="00BE0425"/>
    <w:rsid w:val="00BE284B"/>
    <w:rsid w:val="00BE62FB"/>
    <w:rsid w:val="00BF3AA6"/>
    <w:rsid w:val="00BF3C49"/>
    <w:rsid w:val="00C03CD0"/>
    <w:rsid w:val="00C135FA"/>
    <w:rsid w:val="00C17BB8"/>
    <w:rsid w:val="00C24A8D"/>
    <w:rsid w:val="00C256B5"/>
    <w:rsid w:val="00C317CA"/>
    <w:rsid w:val="00C36F5A"/>
    <w:rsid w:val="00C44E5B"/>
    <w:rsid w:val="00C46016"/>
    <w:rsid w:val="00C86038"/>
    <w:rsid w:val="00C87D07"/>
    <w:rsid w:val="00CA0DEB"/>
    <w:rsid w:val="00CC3903"/>
    <w:rsid w:val="00CD33D7"/>
    <w:rsid w:val="00CD4526"/>
    <w:rsid w:val="00CE5676"/>
    <w:rsid w:val="00D04B75"/>
    <w:rsid w:val="00D071A3"/>
    <w:rsid w:val="00D110BA"/>
    <w:rsid w:val="00D13C64"/>
    <w:rsid w:val="00D171BE"/>
    <w:rsid w:val="00D17ED8"/>
    <w:rsid w:val="00D2397F"/>
    <w:rsid w:val="00D258C0"/>
    <w:rsid w:val="00D26095"/>
    <w:rsid w:val="00D34E05"/>
    <w:rsid w:val="00D45B1C"/>
    <w:rsid w:val="00D6408C"/>
    <w:rsid w:val="00D6420C"/>
    <w:rsid w:val="00D94857"/>
    <w:rsid w:val="00D94D7E"/>
    <w:rsid w:val="00DA2A1B"/>
    <w:rsid w:val="00DB1B47"/>
    <w:rsid w:val="00DB2E93"/>
    <w:rsid w:val="00DB4BCE"/>
    <w:rsid w:val="00DC0013"/>
    <w:rsid w:val="00DD20D4"/>
    <w:rsid w:val="00DD2772"/>
    <w:rsid w:val="00DD448A"/>
    <w:rsid w:val="00DE6066"/>
    <w:rsid w:val="00DF115A"/>
    <w:rsid w:val="00DF31ED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80FF3"/>
    <w:rsid w:val="00E8323A"/>
    <w:rsid w:val="00E83FBE"/>
    <w:rsid w:val="00E940E7"/>
    <w:rsid w:val="00E94BC9"/>
    <w:rsid w:val="00E95A81"/>
    <w:rsid w:val="00EB1C44"/>
    <w:rsid w:val="00EB56E6"/>
    <w:rsid w:val="00EB7C24"/>
    <w:rsid w:val="00ED3881"/>
    <w:rsid w:val="00ED4957"/>
    <w:rsid w:val="00ED6253"/>
    <w:rsid w:val="00EE3E7A"/>
    <w:rsid w:val="00EF214F"/>
    <w:rsid w:val="00F07F29"/>
    <w:rsid w:val="00F2763E"/>
    <w:rsid w:val="00F30AB0"/>
    <w:rsid w:val="00F3111D"/>
    <w:rsid w:val="00F3310E"/>
    <w:rsid w:val="00F420DF"/>
    <w:rsid w:val="00F533A8"/>
    <w:rsid w:val="00F54D24"/>
    <w:rsid w:val="00F66B2B"/>
    <w:rsid w:val="00F67310"/>
    <w:rsid w:val="00F75A78"/>
    <w:rsid w:val="00F82A37"/>
    <w:rsid w:val="00F857CF"/>
    <w:rsid w:val="00F97EBA"/>
    <w:rsid w:val="00FB10D1"/>
    <w:rsid w:val="00FB2554"/>
    <w:rsid w:val="00FC2418"/>
    <w:rsid w:val="00FC383E"/>
    <w:rsid w:val="00FC58B6"/>
    <w:rsid w:val="00FC5FFC"/>
    <w:rsid w:val="00FD1FFD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0">
    <w:name w:val="Body Text Indent 2"/>
    <w:basedOn w:val="a"/>
    <w:link w:val="21"/>
    <w:rsid w:val="00656C05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656C0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">
    <w:name w:val="Основной текст (6) + Не полужирный"/>
    <w:rsid w:val="00656C05"/>
    <w:rPr>
      <w:rFonts w:ascii="Times New Roman" w:hAnsi="Times New Roman" w:cs="Times New Roman" w:hint="default"/>
      <w:b/>
      <w:bCs/>
      <w:spacing w:val="0"/>
      <w:sz w:val="19"/>
      <w:szCs w:val="19"/>
      <w:lang w:bidi="ar-SA"/>
    </w:rPr>
  </w:style>
  <w:style w:type="paragraph" w:styleId="aa">
    <w:name w:val="Body Text"/>
    <w:basedOn w:val="a"/>
    <w:link w:val="ab"/>
    <w:rsid w:val="00656C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656C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D159-2213-4BF0-B198-735E6F0A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2984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Максименко Наталья Петровна</cp:lastModifiedBy>
  <cp:revision>8</cp:revision>
  <cp:lastPrinted>2021-10-01T13:26:00Z</cp:lastPrinted>
  <dcterms:created xsi:type="dcterms:W3CDTF">2022-04-19T15:23:00Z</dcterms:created>
  <dcterms:modified xsi:type="dcterms:W3CDTF">2026-03-04T06:03:00Z</dcterms:modified>
  <cp:category>Файлы документов</cp:category>
</cp:coreProperties>
</file>